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11" w:rsidRPr="00FD3311" w:rsidRDefault="00FD3311" w:rsidP="00FD3311">
      <w:pPr>
        <w:spacing w:after="55" w:line="240" w:lineRule="auto"/>
        <w:outlineLvl w:val="0"/>
        <w:rPr>
          <w:rFonts w:ascii="Arial" w:eastAsia="Times New Roman" w:hAnsi="Arial" w:cs="Arial"/>
          <w:color w:val="C0C0C0"/>
          <w:kern w:val="36"/>
          <w:sz w:val="48"/>
          <w:szCs w:val="48"/>
          <w:lang w:eastAsia="es-EC"/>
        </w:rPr>
      </w:pPr>
      <w:r w:rsidRPr="00FD3311">
        <w:rPr>
          <w:rFonts w:ascii="Arial" w:eastAsia="Times New Roman" w:hAnsi="Arial" w:cs="Arial"/>
          <w:color w:val="C0C0C0"/>
          <w:kern w:val="36"/>
          <w:sz w:val="48"/>
          <w:szCs w:val="48"/>
          <w:lang w:eastAsia="es-EC"/>
        </w:rPr>
        <w:br/>
        <w:t>La solidaridad del mundo</w:t>
      </w:r>
    </w:p>
    <w:p w:rsidR="00FD3311" w:rsidRPr="00FD3311" w:rsidRDefault="00FD3311" w:rsidP="00FD3311">
      <w:pPr>
        <w:shd w:val="clear" w:color="auto" w:fill="FFFFFF"/>
        <w:spacing w:before="100" w:beforeAutospacing="1" w:after="360" w:line="499" w:lineRule="atLeast"/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</w:pPr>
      <w:r w:rsidRPr="00FD3311">
        <w:rPr>
          <w:rFonts w:ascii="Georgia" w:eastAsia="Times New Roman" w:hAnsi="Georgia" w:cs="Times New Roman"/>
          <w:b/>
          <w:bCs/>
          <w:color w:val="404040"/>
          <w:sz w:val="29"/>
          <w:szCs w:val="29"/>
          <w:lang w:eastAsia="es-EC"/>
        </w:rPr>
        <w:t>ORGANIZACIONES INTERNACIONALES</w:t>
      </w:r>
    </w:p>
    <w:p w:rsidR="00FD3311" w:rsidRPr="00FD3311" w:rsidRDefault="00FD3311" w:rsidP="00FD3311">
      <w:pPr>
        <w:numPr>
          <w:ilvl w:val="0"/>
          <w:numId w:val="1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 xml:space="preserve">Human </w:t>
      </w:r>
      <w:proofErr w:type="spellStart"/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Rigths</w:t>
      </w:r>
      <w:proofErr w:type="spellEnd"/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 xml:space="preserve"> </w:t>
      </w:r>
      <w:proofErr w:type="spellStart"/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Watch</w:t>
      </w:r>
      <w:proofErr w:type="spellEnd"/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: </w:t>
      </w:r>
      <w:hyperlink r:id="rId6" w:tgtFrame="_blank" w:history="1"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>Inminente cierre de organización que defiende la libertad de expresión</w:t>
        </w:r>
      </w:hyperlink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 (09/09/2015)</w:t>
      </w:r>
    </w:p>
    <w:p w:rsidR="00FD3311" w:rsidRPr="00FD3311" w:rsidRDefault="00FD3311" w:rsidP="00FD3311">
      <w:pPr>
        <w:numPr>
          <w:ilvl w:val="0"/>
          <w:numId w:val="1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IPYS VENEZUELA: </w:t>
      </w:r>
      <w:proofErr w:type="spellStart"/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fldChar w:fldCharType="begin"/>
      </w: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instrText xml:space="preserve"> HYPERLINK "http://ipysvenezuela.org/2015/09/09/secom-inicia-proceso-de-disolucion-de-fundamedios-via-fundamedios/" </w:instrText>
      </w: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fldChar w:fldCharType="separate"/>
      </w:r>
      <w:r w:rsidRPr="00FD3311">
        <w:rPr>
          <w:rFonts w:ascii="Georgia" w:eastAsia="Times New Roman" w:hAnsi="Georgia" w:cs="Times New Roman"/>
          <w:color w:val="117BB8"/>
          <w:sz w:val="29"/>
          <w:szCs w:val="29"/>
          <w:u w:val="single"/>
          <w:lang w:eastAsia="es-EC"/>
        </w:rPr>
        <w:t>Secom</w:t>
      </w:r>
      <w:proofErr w:type="spellEnd"/>
      <w:r w:rsidRPr="00FD3311">
        <w:rPr>
          <w:rFonts w:ascii="Georgia" w:eastAsia="Times New Roman" w:hAnsi="Georgia" w:cs="Times New Roman"/>
          <w:color w:val="117BB8"/>
          <w:sz w:val="29"/>
          <w:szCs w:val="29"/>
          <w:u w:val="single"/>
          <w:lang w:eastAsia="es-EC"/>
        </w:rPr>
        <w:t xml:space="preserve"> inicia proceso de disolución de </w:t>
      </w:r>
      <w:proofErr w:type="spellStart"/>
      <w:r w:rsidRPr="00FD3311">
        <w:rPr>
          <w:rFonts w:ascii="Georgia" w:eastAsia="Times New Roman" w:hAnsi="Georgia" w:cs="Times New Roman"/>
          <w:color w:val="117BB8"/>
          <w:sz w:val="29"/>
          <w:szCs w:val="29"/>
          <w:u w:val="single"/>
          <w:lang w:eastAsia="es-EC"/>
        </w:rPr>
        <w:t>Fundamedios</w:t>
      </w:r>
      <w:proofErr w:type="spellEnd"/>
      <w:r w:rsidRPr="00FD3311">
        <w:rPr>
          <w:rFonts w:ascii="Georgia" w:eastAsia="Times New Roman" w:hAnsi="Georgia" w:cs="Times New Roman"/>
          <w:color w:val="117BB8"/>
          <w:sz w:val="29"/>
          <w:szCs w:val="29"/>
          <w:u w:val="single"/>
          <w:lang w:eastAsia="es-EC"/>
        </w:rPr>
        <w:t> </w:t>
      </w: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fldChar w:fldCharType="end"/>
      </w: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 (08/08/2015)</w:t>
      </w:r>
    </w:p>
    <w:p w:rsidR="00FD3311" w:rsidRPr="00FD3311" w:rsidRDefault="00FD3311" w:rsidP="00FD3311">
      <w:pPr>
        <w:numPr>
          <w:ilvl w:val="0"/>
          <w:numId w:val="1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CPJ: </w:t>
      </w:r>
      <w:proofErr w:type="spellStart"/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fldChar w:fldCharType="begin"/>
      </w: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instrText xml:space="preserve"> HYPERLINK "https://cpj.org/es/2015/09/fundamedios-teme-cierre-por-presion-del-gobierno-e.php" \t "_blank" </w:instrText>
      </w: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fldChar w:fldCharType="separate"/>
      </w:r>
      <w:r w:rsidRPr="00FD3311">
        <w:rPr>
          <w:rFonts w:ascii="Georgia" w:eastAsia="Times New Roman" w:hAnsi="Georgia" w:cs="Times New Roman"/>
          <w:color w:val="117BB8"/>
          <w:sz w:val="29"/>
          <w:szCs w:val="29"/>
          <w:u w:val="single"/>
          <w:lang w:eastAsia="es-EC"/>
        </w:rPr>
        <w:t>Fundamedios</w:t>
      </w:r>
      <w:proofErr w:type="spellEnd"/>
      <w:r w:rsidRPr="00FD3311">
        <w:rPr>
          <w:rFonts w:ascii="Georgia" w:eastAsia="Times New Roman" w:hAnsi="Georgia" w:cs="Times New Roman"/>
          <w:color w:val="117BB8"/>
          <w:sz w:val="29"/>
          <w:szCs w:val="29"/>
          <w:u w:val="single"/>
          <w:lang w:eastAsia="es-EC"/>
        </w:rPr>
        <w:t xml:space="preserve"> teme cierre por presión del gobierno ecuatoriano</w:t>
      </w: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fldChar w:fldCharType="end"/>
      </w: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 (09/09/2015)</w:t>
      </w:r>
    </w:p>
    <w:p w:rsidR="00FD3311" w:rsidRPr="00FD3311" w:rsidRDefault="00FD3311" w:rsidP="00FD3311">
      <w:pPr>
        <w:numPr>
          <w:ilvl w:val="0"/>
          <w:numId w:val="1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val="en-US"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val="en-US" w:eastAsia="es-EC"/>
        </w:rPr>
        <w:t>DEPARTAMENTO DE ESTADO DE EEUU: </w:t>
      </w:r>
      <w:hyperlink r:id="rId7" w:tgtFrame="_blank" w:history="1"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val="en-US" w:eastAsia="es-EC"/>
          </w:rPr>
          <w:t>Ecuador: Restrictions on Freedom of Expression and Freedom of Association</w:t>
        </w:r>
      </w:hyperlink>
      <w:r w:rsidRPr="00FD3311">
        <w:rPr>
          <w:rFonts w:ascii="Georgia" w:eastAsia="Times New Roman" w:hAnsi="Georgia" w:cs="Times New Roman"/>
          <w:color w:val="404040"/>
          <w:sz w:val="29"/>
          <w:szCs w:val="29"/>
          <w:lang w:val="en-US" w:eastAsia="es-EC"/>
        </w:rPr>
        <w:t> (10/09/2015)</w:t>
      </w:r>
    </w:p>
    <w:p w:rsidR="00FD3311" w:rsidRPr="00FD3311" w:rsidRDefault="00FD3311" w:rsidP="00FD3311">
      <w:pPr>
        <w:numPr>
          <w:ilvl w:val="0"/>
          <w:numId w:val="1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val="en-US"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val="en-US" w:eastAsia="es-EC"/>
        </w:rPr>
        <w:t>CONGRESISTA DE EEUU: </w:t>
      </w:r>
      <w:hyperlink r:id="rId8" w:tgtFrame="_blank" w:history="1"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val="en-US" w:eastAsia="es-EC"/>
          </w:rPr>
          <w:t>Chairman Royce, Ranking Member Engel Statement on Closure of Fundamedios </w:t>
        </w:r>
      </w:hyperlink>
      <w:r w:rsidRPr="00FD3311">
        <w:rPr>
          <w:rFonts w:ascii="Georgia" w:eastAsia="Times New Roman" w:hAnsi="Georgia" w:cs="Times New Roman"/>
          <w:color w:val="404040"/>
          <w:sz w:val="29"/>
          <w:szCs w:val="29"/>
          <w:lang w:val="en-US" w:eastAsia="es-EC"/>
        </w:rPr>
        <w:t> (10/09/2015)</w:t>
      </w:r>
    </w:p>
    <w:p w:rsidR="00FD3311" w:rsidRPr="00FD3311" w:rsidRDefault="00FD3311" w:rsidP="00FD3311">
      <w:pPr>
        <w:numPr>
          <w:ilvl w:val="0"/>
          <w:numId w:val="1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val="en-US"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val="en-US" w:eastAsia="es-EC"/>
        </w:rPr>
        <w:t>THE HOUSE COMMITEE ON FOREIGN AFFAIRS: </w:t>
      </w:r>
      <w:proofErr w:type="spellStart"/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fldChar w:fldCharType="begin"/>
      </w:r>
      <w:proofErr w:type="spellEnd"/>
      <w:r w:rsidRPr="00FD3311">
        <w:rPr>
          <w:rFonts w:ascii="Georgia" w:eastAsia="Times New Roman" w:hAnsi="Georgia" w:cs="Times New Roman"/>
          <w:color w:val="404040"/>
          <w:sz w:val="29"/>
          <w:szCs w:val="29"/>
          <w:lang w:val="en-US" w:eastAsia="es-EC"/>
        </w:rPr>
        <w:instrText xml:space="preserve"> HYPERLINK "http://foreignaffairs.house.gov/press-release/royce-engel-statement-closure-fundamedios" </w:instrText>
      </w:r>
      <w:proofErr w:type="spellStart"/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fldChar w:fldCharType="separate"/>
      </w:r>
      <w:proofErr w:type="spellEnd"/>
      <w:r w:rsidRPr="00FD3311">
        <w:rPr>
          <w:rFonts w:ascii="Georgia" w:eastAsia="Times New Roman" w:hAnsi="Georgia" w:cs="Times New Roman"/>
          <w:color w:val="117BB8"/>
          <w:sz w:val="29"/>
          <w:szCs w:val="29"/>
          <w:u w:val="single"/>
          <w:lang w:val="en-US" w:eastAsia="es-EC"/>
        </w:rPr>
        <w:t>Royce, Engel Statement on Closure of Fundamedios</w:t>
      </w: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fldChar w:fldCharType="end"/>
      </w:r>
      <w:r w:rsidRPr="00FD3311">
        <w:rPr>
          <w:rFonts w:ascii="Georgia" w:eastAsia="Times New Roman" w:hAnsi="Georgia" w:cs="Times New Roman"/>
          <w:color w:val="404040"/>
          <w:sz w:val="29"/>
          <w:szCs w:val="29"/>
          <w:lang w:val="en-US" w:eastAsia="es-EC"/>
        </w:rPr>
        <w:t> (10/09/2015)</w:t>
      </w:r>
    </w:p>
    <w:p w:rsidR="00FD3311" w:rsidRPr="00FD3311" w:rsidRDefault="00FD3311" w:rsidP="00FD3311">
      <w:pPr>
        <w:numPr>
          <w:ilvl w:val="0"/>
          <w:numId w:val="1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val="en-US"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val="en-US" w:eastAsia="es-EC"/>
        </w:rPr>
        <w:t>SENADOR DE EEUU PATRICK LEAHY: </w:t>
      </w:r>
      <w:hyperlink r:id="rId9" w:tgtFrame="_blank" w:history="1"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val="en-US" w:eastAsia="es-EC"/>
          </w:rPr>
          <w:t>The Continuing Assault on Freedom of Expression in Ecuador </w:t>
        </w:r>
      </w:hyperlink>
      <w:r w:rsidRPr="00FD3311">
        <w:rPr>
          <w:rFonts w:ascii="Georgia" w:eastAsia="Times New Roman" w:hAnsi="Georgia" w:cs="Times New Roman"/>
          <w:color w:val="404040"/>
          <w:sz w:val="29"/>
          <w:szCs w:val="29"/>
          <w:lang w:val="en-US" w:eastAsia="es-EC"/>
        </w:rPr>
        <w:t> (10/09/2015)</w:t>
      </w:r>
    </w:p>
    <w:p w:rsidR="00FD3311" w:rsidRPr="00FD3311" w:rsidRDefault="00FD3311" w:rsidP="00FD3311">
      <w:pPr>
        <w:numPr>
          <w:ilvl w:val="0"/>
          <w:numId w:val="1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SIP: </w:t>
      </w:r>
      <w:hyperlink r:id="rId10" w:tgtFrame="_blank" w:history="1"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>La SIP responsabiliza a gobierno de Ecuador por deterioro de la libertad de prensa</w:t>
        </w:r>
      </w:hyperlink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 (10/09/2015)</w:t>
      </w:r>
    </w:p>
    <w:p w:rsidR="00FD3311" w:rsidRPr="00FD3311" w:rsidRDefault="00FD3311" w:rsidP="00FD3311">
      <w:pPr>
        <w:numPr>
          <w:ilvl w:val="0"/>
          <w:numId w:val="1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AMNISTÍA INTERNACIONAL: </w:t>
      </w:r>
      <w:proofErr w:type="spellStart"/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fldChar w:fldCharType="begin"/>
      </w: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instrText xml:space="preserve"> HYPERLINK "https://www.amnesty.org/en/documents/AMR28/2433/2015/en/" \t "_blank" </w:instrText>
      </w: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fldChar w:fldCharType="separate"/>
      </w:r>
      <w:r w:rsidRPr="00FD3311">
        <w:rPr>
          <w:rFonts w:ascii="Georgia" w:eastAsia="Times New Roman" w:hAnsi="Georgia" w:cs="Times New Roman"/>
          <w:color w:val="117BB8"/>
          <w:sz w:val="29"/>
          <w:szCs w:val="29"/>
          <w:u w:val="single"/>
          <w:lang w:eastAsia="es-EC"/>
        </w:rPr>
        <w:t>Government</w:t>
      </w:r>
      <w:proofErr w:type="spellEnd"/>
      <w:r w:rsidRPr="00FD3311">
        <w:rPr>
          <w:rFonts w:ascii="Georgia" w:eastAsia="Times New Roman" w:hAnsi="Georgia" w:cs="Times New Roman"/>
          <w:color w:val="117BB8"/>
          <w:sz w:val="29"/>
          <w:szCs w:val="29"/>
          <w:u w:val="single"/>
          <w:lang w:eastAsia="es-EC"/>
        </w:rPr>
        <w:t xml:space="preserve"> </w:t>
      </w:r>
      <w:proofErr w:type="spellStart"/>
      <w:r w:rsidRPr="00FD3311">
        <w:rPr>
          <w:rFonts w:ascii="Georgia" w:eastAsia="Times New Roman" w:hAnsi="Georgia" w:cs="Times New Roman"/>
          <w:color w:val="117BB8"/>
          <w:sz w:val="29"/>
          <w:szCs w:val="29"/>
          <w:u w:val="single"/>
          <w:lang w:eastAsia="es-EC"/>
        </w:rPr>
        <w:t>moves</w:t>
      </w:r>
      <w:proofErr w:type="spellEnd"/>
      <w:r w:rsidRPr="00FD3311">
        <w:rPr>
          <w:rFonts w:ascii="Georgia" w:eastAsia="Times New Roman" w:hAnsi="Georgia" w:cs="Times New Roman"/>
          <w:color w:val="117BB8"/>
          <w:sz w:val="29"/>
          <w:szCs w:val="29"/>
          <w:u w:val="single"/>
          <w:lang w:eastAsia="es-EC"/>
        </w:rPr>
        <w:t xml:space="preserve"> </w:t>
      </w:r>
      <w:proofErr w:type="spellStart"/>
      <w:r w:rsidRPr="00FD3311">
        <w:rPr>
          <w:rFonts w:ascii="Georgia" w:eastAsia="Times New Roman" w:hAnsi="Georgia" w:cs="Times New Roman"/>
          <w:color w:val="117BB8"/>
          <w:sz w:val="29"/>
          <w:szCs w:val="29"/>
          <w:u w:val="single"/>
          <w:lang w:eastAsia="es-EC"/>
        </w:rPr>
        <w:t>to</w:t>
      </w:r>
      <w:proofErr w:type="spellEnd"/>
      <w:r w:rsidRPr="00FD3311">
        <w:rPr>
          <w:rFonts w:ascii="Georgia" w:eastAsia="Times New Roman" w:hAnsi="Georgia" w:cs="Times New Roman"/>
          <w:color w:val="117BB8"/>
          <w:sz w:val="29"/>
          <w:szCs w:val="29"/>
          <w:u w:val="single"/>
          <w:lang w:eastAsia="es-EC"/>
        </w:rPr>
        <w:t xml:space="preserve"> </w:t>
      </w:r>
      <w:proofErr w:type="spellStart"/>
      <w:r w:rsidRPr="00FD3311">
        <w:rPr>
          <w:rFonts w:ascii="Georgia" w:eastAsia="Times New Roman" w:hAnsi="Georgia" w:cs="Times New Roman"/>
          <w:color w:val="117BB8"/>
          <w:sz w:val="29"/>
          <w:szCs w:val="29"/>
          <w:u w:val="single"/>
          <w:lang w:eastAsia="es-EC"/>
        </w:rPr>
        <w:t>close</w:t>
      </w:r>
      <w:proofErr w:type="spellEnd"/>
      <w:r w:rsidRPr="00FD3311">
        <w:rPr>
          <w:rFonts w:ascii="Georgia" w:eastAsia="Times New Roman" w:hAnsi="Georgia" w:cs="Times New Roman"/>
          <w:color w:val="117BB8"/>
          <w:sz w:val="29"/>
          <w:szCs w:val="29"/>
          <w:u w:val="single"/>
          <w:lang w:eastAsia="es-EC"/>
        </w:rPr>
        <w:t xml:space="preserve"> </w:t>
      </w:r>
      <w:proofErr w:type="spellStart"/>
      <w:r w:rsidRPr="00FD3311">
        <w:rPr>
          <w:rFonts w:ascii="Georgia" w:eastAsia="Times New Roman" w:hAnsi="Georgia" w:cs="Times New Roman"/>
          <w:color w:val="117BB8"/>
          <w:sz w:val="29"/>
          <w:szCs w:val="29"/>
          <w:u w:val="single"/>
          <w:lang w:eastAsia="es-EC"/>
        </w:rPr>
        <w:t>ecuadorian</w:t>
      </w:r>
      <w:proofErr w:type="spellEnd"/>
      <w:r w:rsidRPr="00FD3311">
        <w:rPr>
          <w:rFonts w:ascii="Georgia" w:eastAsia="Times New Roman" w:hAnsi="Georgia" w:cs="Times New Roman"/>
          <w:color w:val="117BB8"/>
          <w:sz w:val="29"/>
          <w:szCs w:val="29"/>
          <w:u w:val="single"/>
          <w:lang w:eastAsia="es-EC"/>
        </w:rPr>
        <w:t xml:space="preserve"> </w:t>
      </w:r>
      <w:proofErr w:type="spellStart"/>
      <w:r w:rsidRPr="00FD3311">
        <w:rPr>
          <w:rFonts w:ascii="Georgia" w:eastAsia="Times New Roman" w:hAnsi="Georgia" w:cs="Times New Roman"/>
          <w:color w:val="117BB8"/>
          <w:sz w:val="29"/>
          <w:szCs w:val="29"/>
          <w:u w:val="single"/>
          <w:lang w:eastAsia="es-EC"/>
        </w:rPr>
        <w:t>NGO</w:t>
      </w: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fldChar w:fldCharType="end"/>
      </w: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.</w:t>
      </w:r>
      <w:hyperlink r:id="rId11" w:tgtFrame="_blank" w:history="1"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>Versión</w:t>
        </w:r>
        <w:proofErr w:type="spellEnd"/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 xml:space="preserve"> en español</w:t>
        </w:r>
      </w:hyperlink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 (10/09/2015)</w:t>
      </w:r>
    </w:p>
    <w:p w:rsidR="00FD3311" w:rsidRPr="00FD3311" w:rsidRDefault="00FD3311" w:rsidP="00FD3311">
      <w:pPr>
        <w:numPr>
          <w:ilvl w:val="0"/>
          <w:numId w:val="1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lastRenderedPageBreak/>
        <w:t>FUNDACIÓN LED: </w:t>
      </w:r>
      <w:hyperlink r:id="rId12" w:tgtFrame="_blank" w:history="1"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>El Gobierno de Ecuador amenaza con disolver la organización FUNDAMEDIOS</w:t>
        </w:r>
      </w:hyperlink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 (10/09/2015)</w:t>
      </w:r>
    </w:p>
    <w:p w:rsidR="00FD3311" w:rsidRPr="00FD3311" w:rsidRDefault="00FD3311" w:rsidP="00FD3311">
      <w:pPr>
        <w:numPr>
          <w:ilvl w:val="0"/>
          <w:numId w:val="1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ADEPA: </w:t>
      </w:r>
      <w:hyperlink r:id="rId13" w:tgtFrame="_blank" w:history="1"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>Nuevo y muy grave intento por acallar a la prensa ecuatoriana</w:t>
        </w:r>
      </w:hyperlink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 (10/09/2015)</w:t>
      </w:r>
    </w:p>
    <w:p w:rsidR="00FD3311" w:rsidRPr="00FD3311" w:rsidRDefault="00FD3311" w:rsidP="00FD3311">
      <w:pPr>
        <w:numPr>
          <w:ilvl w:val="0"/>
          <w:numId w:val="1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RED LATINOAMERICANA Y DEL CARIBE PARA LA DEMOCRACIA (RED-LAD):</w:t>
      </w:r>
      <w:hyperlink r:id="rId14" w:history="1"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>Ataque a organización de la sociedad civil en Ecuador </w:t>
        </w:r>
      </w:hyperlink>
    </w:p>
    <w:p w:rsidR="00FD3311" w:rsidRPr="00FD3311" w:rsidRDefault="00FD3311" w:rsidP="00FD3311">
      <w:pPr>
        <w:numPr>
          <w:ilvl w:val="0"/>
          <w:numId w:val="1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LA PRENSA DE NICARAGUA: </w:t>
      </w:r>
      <w:hyperlink r:id="rId15" w:tgtFrame="_blank" w:history="1"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 xml:space="preserve">Apoyo para </w:t>
        </w:r>
        <w:proofErr w:type="spellStart"/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>Fundamedios</w:t>
        </w:r>
        <w:proofErr w:type="spellEnd"/>
      </w:hyperlink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 (11/09/2015)</w:t>
      </w:r>
    </w:p>
    <w:p w:rsidR="00FD3311" w:rsidRPr="00FD3311" w:rsidRDefault="00FD3311" w:rsidP="00FD3311">
      <w:pPr>
        <w:numPr>
          <w:ilvl w:val="0"/>
          <w:numId w:val="1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val="en-US"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val="en-US" w:eastAsia="es-EC"/>
        </w:rPr>
        <w:t>IPI VIENA: </w:t>
      </w:r>
      <w:hyperlink r:id="rId16" w:history="1"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val="en-US" w:eastAsia="es-EC"/>
          </w:rPr>
          <w:t>Ecuadorean government moves to shut down respected press freedom organisation</w:t>
        </w:r>
      </w:hyperlink>
      <w:r w:rsidRPr="00FD3311">
        <w:rPr>
          <w:rFonts w:ascii="Georgia" w:eastAsia="Times New Roman" w:hAnsi="Georgia" w:cs="Times New Roman"/>
          <w:color w:val="404040"/>
          <w:sz w:val="29"/>
          <w:szCs w:val="29"/>
          <w:lang w:val="en-US" w:eastAsia="es-EC"/>
        </w:rPr>
        <w:t> (11/09/2015)</w:t>
      </w:r>
    </w:p>
    <w:p w:rsidR="00FD3311" w:rsidRPr="00FD3311" w:rsidRDefault="00FD3311" w:rsidP="00FD3311">
      <w:pPr>
        <w:numPr>
          <w:ilvl w:val="0"/>
          <w:numId w:val="1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ANDIARIOS: </w:t>
      </w:r>
      <w:hyperlink r:id="rId17" w:tgtFrame="_blank" w:history="1"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 xml:space="preserve">Proceso de disolución de </w:t>
        </w:r>
        <w:proofErr w:type="spellStart"/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>Fundamedios</w:t>
        </w:r>
        <w:proofErr w:type="spellEnd"/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>, nuevo ataque del Gobierno de Ecuador contra la Libertad de Expresión </w:t>
        </w:r>
      </w:hyperlink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(11/09/2015)</w:t>
      </w:r>
    </w:p>
    <w:p w:rsidR="00FD3311" w:rsidRPr="00FD3311" w:rsidRDefault="00FD3311" w:rsidP="00FD3311">
      <w:pPr>
        <w:numPr>
          <w:ilvl w:val="0"/>
          <w:numId w:val="1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IFEX- ALC: </w:t>
      </w:r>
      <w:hyperlink r:id="rId18" w:history="1"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 xml:space="preserve">Carta sobre </w:t>
        </w:r>
        <w:proofErr w:type="spellStart"/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>Fundamedios</w:t>
        </w:r>
        <w:proofErr w:type="spellEnd"/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> </w:t>
        </w:r>
      </w:hyperlink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 (11/09/2015)</w:t>
      </w:r>
    </w:p>
    <w:p w:rsidR="00FD3311" w:rsidRPr="00FD3311" w:rsidRDefault="00FD3311" w:rsidP="00FD3311">
      <w:pPr>
        <w:shd w:val="clear" w:color="auto" w:fill="FFFFFF"/>
        <w:spacing w:before="100" w:beforeAutospacing="1" w:after="360" w:line="499" w:lineRule="atLeast"/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</w:pPr>
      <w:r w:rsidRPr="00FD3311">
        <w:rPr>
          <w:rFonts w:ascii="Georgia" w:eastAsia="Times New Roman" w:hAnsi="Georgia" w:cs="Times New Roman"/>
          <w:b/>
          <w:bCs/>
          <w:color w:val="404040"/>
          <w:sz w:val="29"/>
          <w:szCs w:val="29"/>
          <w:lang w:eastAsia="es-EC"/>
        </w:rPr>
        <w:t>ORGANIZACIONES NACIONALES</w:t>
      </w:r>
    </w:p>
    <w:p w:rsidR="00FD3311" w:rsidRPr="00FD3311" w:rsidRDefault="00FD3311" w:rsidP="00FD3311">
      <w:pPr>
        <w:numPr>
          <w:ilvl w:val="0"/>
          <w:numId w:val="2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FENAPE: </w:t>
      </w:r>
      <w:hyperlink r:id="rId19" w:tgtFrame="_blank" w:history="1"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>Apoyo a FUNDAMEDIOS </w:t>
        </w:r>
      </w:hyperlink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 (08/09/2015)</w:t>
      </w:r>
    </w:p>
    <w:p w:rsidR="00FD3311" w:rsidRPr="00FD3311" w:rsidRDefault="00FD3311" w:rsidP="00FD3311">
      <w:pPr>
        <w:numPr>
          <w:ilvl w:val="0"/>
          <w:numId w:val="2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</w:pPr>
      <w:hyperlink r:id="rId20" w:tgtFrame="_blank" w:history="1"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 xml:space="preserve">Respaldo de la Asamblea </w:t>
        </w:r>
        <w:proofErr w:type="spellStart"/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>autoconvocada</w:t>
        </w:r>
        <w:proofErr w:type="spellEnd"/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 xml:space="preserve"> de Quito a FUNDAMEDIOS  </w:t>
        </w:r>
      </w:hyperlink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  (09/09/2015)</w:t>
      </w:r>
    </w:p>
    <w:p w:rsidR="00FD3311" w:rsidRPr="00FD3311" w:rsidRDefault="00FD3311" w:rsidP="00FD3311">
      <w:pPr>
        <w:numPr>
          <w:ilvl w:val="0"/>
          <w:numId w:val="2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INREDH: </w:t>
      </w:r>
      <w:hyperlink r:id="rId21" w:history="1"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 xml:space="preserve">Ante la amenaza de cierre de </w:t>
        </w:r>
        <w:proofErr w:type="spellStart"/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>Fundamedios</w:t>
        </w:r>
        <w:proofErr w:type="spellEnd"/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 xml:space="preserve"> – </w:t>
        </w:r>
        <w:proofErr w:type="spellStart"/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>Inredh</w:t>
        </w:r>
        <w:proofErr w:type="spellEnd"/>
      </w:hyperlink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 (09/09/2015)</w:t>
      </w:r>
    </w:p>
    <w:p w:rsidR="00FD3311" w:rsidRPr="00FD3311" w:rsidRDefault="00FD3311" w:rsidP="00FD3311">
      <w:pPr>
        <w:numPr>
          <w:ilvl w:val="0"/>
          <w:numId w:val="2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lastRenderedPageBreak/>
        <w:t>MOVIMIENTO LIBERTARIO DE QUITO: </w:t>
      </w:r>
      <w:hyperlink r:id="rId22" w:history="1"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 xml:space="preserve">Rechazo a la resolución de disolución de </w:t>
        </w:r>
        <w:proofErr w:type="spellStart"/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>Fundamedios</w:t>
        </w:r>
        <w:proofErr w:type="spellEnd"/>
      </w:hyperlink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 (09/09/2015)</w:t>
      </w:r>
    </w:p>
    <w:p w:rsidR="00FD3311" w:rsidRPr="00FD3311" w:rsidRDefault="00FD3311" w:rsidP="00FD3311">
      <w:pPr>
        <w:numPr>
          <w:ilvl w:val="0"/>
          <w:numId w:val="2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COLEGIO DE PERIODISTAS: </w:t>
      </w:r>
      <w:hyperlink r:id="rId23" w:tgtFrame="_blank" w:history="1"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 xml:space="preserve">Pronunciamiento por el caso </w:t>
        </w:r>
        <w:proofErr w:type="spellStart"/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>Fundamedios</w:t>
        </w:r>
        <w:proofErr w:type="spellEnd"/>
      </w:hyperlink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 (10/09/2015)</w:t>
      </w:r>
    </w:p>
    <w:p w:rsidR="00FD3311" w:rsidRPr="00FD3311" w:rsidRDefault="00FD3311" w:rsidP="00FD3311">
      <w:pPr>
        <w:numPr>
          <w:ilvl w:val="0"/>
          <w:numId w:val="2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CEDHU: </w:t>
      </w:r>
      <w:hyperlink r:id="rId24" w:tgtFrame="_blank" w:history="1"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 xml:space="preserve">Amenaza de disolución de la organización </w:t>
        </w:r>
        <w:proofErr w:type="spellStart"/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>Fundamedios</w:t>
        </w:r>
        <w:proofErr w:type="spellEnd"/>
      </w:hyperlink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 (10/09/2015)</w:t>
      </w:r>
    </w:p>
    <w:p w:rsidR="00FD3311" w:rsidRPr="00FD3311" w:rsidRDefault="00FD3311" w:rsidP="00FD3311">
      <w:pPr>
        <w:numPr>
          <w:ilvl w:val="0"/>
          <w:numId w:val="2"/>
        </w:numPr>
        <w:shd w:val="clear" w:color="auto" w:fill="FFFFFF"/>
        <w:spacing w:before="120" w:after="120" w:line="499" w:lineRule="atLeast"/>
        <w:ind w:left="0"/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</w:pPr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PARTICIPACIÓN CIUDADANA </w:t>
      </w:r>
      <w:hyperlink r:id="rId25" w:tgtFrame="_blank" w:history="1"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 xml:space="preserve">rechaza inicio de disolución de </w:t>
        </w:r>
        <w:proofErr w:type="spellStart"/>
        <w:r w:rsidRPr="00FD3311">
          <w:rPr>
            <w:rFonts w:ascii="Georgia" w:eastAsia="Times New Roman" w:hAnsi="Georgia" w:cs="Times New Roman"/>
            <w:color w:val="117BB8"/>
            <w:sz w:val="29"/>
            <w:szCs w:val="29"/>
            <w:u w:val="single"/>
            <w:lang w:eastAsia="es-EC"/>
          </w:rPr>
          <w:t>Fundamedios</w:t>
        </w:r>
        <w:proofErr w:type="spellEnd"/>
      </w:hyperlink>
      <w:r w:rsidRPr="00FD3311">
        <w:rPr>
          <w:rFonts w:ascii="Georgia" w:eastAsia="Times New Roman" w:hAnsi="Georgia" w:cs="Times New Roman"/>
          <w:color w:val="404040"/>
          <w:sz w:val="29"/>
          <w:szCs w:val="29"/>
          <w:lang w:eastAsia="es-EC"/>
        </w:rPr>
        <w:t> (11/09/2015)</w:t>
      </w:r>
    </w:p>
    <w:p w:rsidR="00516FC0" w:rsidRDefault="00516FC0">
      <w:bookmarkStart w:id="0" w:name="_GoBack"/>
      <w:bookmarkEnd w:id="0"/>
    </w:p>
    <w:sectPr w:rsidR="00516F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35B"/>
    <w:multiLevelType w:val="multilevel"/>
    <w:tmpl w:val="B77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E11337"/>
    <w:multiLevelType w:val="multilevel"/>
    <w:tmpl w:val="9B1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4346E8"/>
    <w:rsid w:val="00516FC0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D3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3311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FD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FD331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D331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D3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D3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3311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FD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FD331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D331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D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89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crats-foreignaffairs.house.gov/news/press-releases/chairman-royce-ranking-member-engel-statement-closure-fundamedios" TargetMode="External"/><Relationship Id="rId13" Type="http://schemas.openxmlformats.org/officeDocument/2006/relationships/hyperlink" Target="http://www.adepa.org.ar/secciones/noticias/nota.php?id=1819" TargetMode="External"/><Relationship Id="rId18" Type="http://schemas.openxmlformats.org/officeDocument/2006/relationships/hyperlink" Target="https://bitacoradeuncierre.files.wordpress.com/2015/09/ifex-alc-carta-sobre-fundamedios-15sep20151.doc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inredh.org/index.php?option=com_content&amp;view=article&amp;id=721:ante-la-amenaza-de-cierre-de-fundamedios&amp;catid=74:inredh&amp;Itemid=49" TargetMode="External"/><Relationship Id="rId7" Type="http://schemas.openxmlformats.org/officeDocument/2006/relationships/hyperlink" Target="http://www.state.gov/r/pa/prs/ps/2015/09/246782.htm" TargetMode="External"/><Relationship Id="rId12" Type="http://schemas.openxmlformats.org/officeDocument/2006/relationships/hyperlink" Target="http://www.fundacionled.org/articulos-y-monitoreo/el-gobierno-de-la-republica-de-ecuador-amenaza-disolver-la-organizacion-fundamedios" TargetMode="External"/><Relationship Id="rId17" Type="http://schemas.openxmlformats.org/officeDocument/2006/relationships/hyperlink" Target="https://bitacoradeuncierre.files.wordpress.com/2015/09/proceso-de-disolucic3b3n-de-fundamedios.docx" TargetMode="External"/><Relationship Id="rId25" Type="http://schemas.openxmlformats.org/officeDocument/2006/relationships/hyperlink" Target="http://www.larepublica.ec/blog/politica/2015/09/11/participacion-ciudadana-rechaza-inicio-disolucion-fundamedio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eemedia.at/newssview/article/ecuadorean-government-moves-to-shut-down-respected-press-freedom-organisation.html" TargetMode="External"/><Relationship Id="rId20" Type="http://schemas.openxmlformats.org/officeDocument/2006/relationships/hyperlink" Target="https://bitacoradeuncierre.files.wordpress.com/2015/09/respaldo-asamblea-autoconvocada-quito-09-09-201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rw.org/es/news/2015/09/09/ecuador-inminente-cierre-de-organizacion-que-defiende-la-libertad-de-expresion" TargetMode="External"/><Relationship Id="rId11" Type="http://schemas.openxmlformats.org/officeDocument/2006/relationships/hyperlink" Target="https://www.amnesty.org/en/documents/AMR28/2433/2015/es/" TargetMode="External"/><Relationship Id="rId24" Type="http://schemas.openxmlformats.org/officeDocument/2006/relationships/hyperlink" Target="http://cedhu.org/index.php?option=com_content&amp;view=article&amp;id=405%3Aamenaza-de-disolucion-de-la-organizacion-fundamedios&amp;catid=1%3Anoticiasprincipal&amp;Itemid=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prensa.com.ni/2015/09/10/politica/1899876-apoyo-para-fundamedios" TargetMode="External"/><Relationship Id="rId23" Type="http://schemas.openxmlformats.org/officeDocument/2006/relationships/hyperlink" Target="https://www.facebook.com/marco.villarruel.7/posts/10206743689063930?__mref=message_bubble" TargetMode="External"/><Relationship Id="rId10" Type="http://schemas.openxmlformats.org/officeDocument/2006/relationships/hyperlink" Target="http://www.sipiapa.org/la-sip-responsabiliza-a-gobierno-de-ecuador-por-deterioro-de-la-libertad-de-prensa/" TargetMode="External"/><Relationship Id="rId19" Type="http://schemas.openxmlformats.org/officeDocument/2006/relationships/hyperlink" Target="https://bitacoradeuncierre.files.wordpress.com/2015/09/apoyo-fenape-fmd-08-09-20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acoradeuncierre.files.wordpress.com/2015/09/091015leahyrecordstatement-fundamedios.docx%22%3E091015LeahyRecordStatement-Fundamedios" TargetMode="External"/><Relationship Id="rId14" Type="http://schemas.openxmlformats.org/officeDocument/2006/relationships/hyperlink" Target="http://issuu.com/red_lad/docs/alerta_08092015_fundamedios.docx" TargetMode="External"/><Relationship Id="rId22" Type="http://schemas.openxmlformats.org/officeDocument/2006/relationships/hyperlink" Target="https://www.facebook.com/MovimientoLibertariodelEcuador/photos/a.111578912251690.17746.110812398995008/866442363432004/?type=1&amp;theat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Fundamedios</dc:creator>
  <cp:keywords/>
  <dc:description/>
  <cp:lastModifiedBy>Fundamedios</cp:lastModifiedBy>
  <cp:revision>2</cp:revision>
  <dcterms:created xsi:type="dcterms:W3CDTF">2015-09-11T22:14:00Z</dcterms:created>
  <dcterms:modified xsi:type="dcterms:W3CDTF">2015-09-11T22:15:00Z</dcterms:modified>
</cp:coreProperties>
</file>